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294" w:rsidRDefault="006E2294" w:rsidP="006E2294">
      <w:pPr>
        <w:shd w:val="clear" w:color="auto" w:fill="FFFFFF"/>
        <w:spacing w:after="0" w:line="360" w:lineRule="atLeast"/>
        <w:ind w:firstLine="225"/>
        <w:jc w:val="center"/>
        <w:rPr>
          <w:rFonts w:ascii="Arial" w:eastAsia="Times New Roman" w:hAnsi="Arial" w:cs="Arial"/>
          <w:b/>
          <w:bCs/>
          <w:color w:val="444444"/>
          <w:sz w:val="24"/>
          <w:szCs w:val="24"/>
          <w:lang w:eastAsia="ru-RU"/>
        </w:rPr>
      </w:pPr>
      <w:r w:rsidRPr="006E2294">
        <w:rPr>
          <w:rFonts w:ascii="Arial" w:eastAsia="Times New Roman" w:hAnsi="Arial" w:cs="Arial"/>
          <w:b/>
          <w:bCs/>
          <w:color w:val="444444"/>
          <w:sz w:val="24"/>
          <w:szCs w:val="24"/>
          <w:lang w:eastAsia="ru-RU"/>
        </w:rPr>
        <w:t>Распределение баллов ЕГЭ 2023 по заданиям  </w:t>
      </w:r>
    </w:p>
    <w:p w:rsidR="006E2294" w:rsidRPr="006E2294" w:rsidRDefault="006E2294" w:rsidP="006E2294">
      <w:pPr>
        <w:shd w:val="clear" w:color="auto" w:fill="FFFFFF"/>
        <w:spacing w:after="0" w:line="360" w:lineRule="atLeast"/>
        <w:ind w:firstLine="225"/>
        <w:jc w:val="center"/>
        <w:rPr>
          <w:rFonts w:ascii="Arial" w:eastAsia="Times New Roman" w:hAnsi="Arial" w:cs="Arial"/>
          <w:color w:val="444444"/>
          <w:sz w:val="24"/>
          <w:szCs w:val="24"/>
          <w:lang w:eastAsia="ru-RU"/>
        </w:rPr>
      </w:pPr>
      <w:r w:rsidRPr="006E2294">
        <w:rPr>
          <w:rFonts w:ascii="Arial" w:eastAsia="Times New Roman" w:hAnsi="Arial" w:cs="Arial"/>
          <w:b/>
          <w:bCs/>
          <w:color w:val="444444"/>
          <w:sz w:val="24"/>
          <w:szCs w:val="24"/>
          <w:lang w:eastAsia="ru-RU"/>
        </w:rPr>
        <w:t>Русский язык</w:t>
      </w:r>
    </w:p>
    <w:p w:rsidR="006E2294" w:rsidRPr="006E2294" w:rsidRDefault="006E2294" w:rsidP="006E2294">
      <w:pPr>
        <w:shd w:val="clear" w:color="auto" w:fill="FFFFFF"/>
        <w:spacing w:after="150" w:line="360" w:lineRule="atLeast"/>
        <w:ind w:firstLine="225"/>
        <w:jc w:val="right"/>
        <w:rPr>
          <w:rFonts w:ascii="Arial" w:eastAsia="Times New Roman" w:hAnsi="Arial" w:cs="Arial"/>
          <w:color w:val="444444"/>
          <w:sz w:val="24"/>
          <w:szCs w:val="24"/>
          <w:lang w:eastAsia="ru-RU"/>
        </w:rPr>
      </w:pPr>
    </w:p>
    <w:tbl>
      <w:tblPr>
        <w:tblW w:w="8497" w:type="dxa"/>
        <w:shd w:val="clear" w:color="auto" w:fill="FFFFFF"/>
        <w:tblCellMar>
          <w:left w:w="0" w:type="dxa"/>
          <w:right w:w="0" w:type="dxa"/>
        </w:tblCellMar>
        <w:tblLook w:val="04A0" w:firstRow="1" w:lastRow="0" w:firstColumn="1" w:lastColumn="0" w:noHBand="0" w:noVBand="1"/>
      </w:tblPr>
      <w:tblGrid>
        <w:gridCol w:w="1921"/>
        <w:gridCol w:w="6576"/>
      </w:tblGrid>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Номер задания</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Количество первичных баллов</w:t>
            </w:r>
          </w:p>
        </w:tc>
      </w:tr>
      <w:tr w:rsidR="006E2294" w:rsidRPr="006E2294" w:rsidTr="006E2294">
        <w:tc>
          <w:tcPr>
            <w:tcW w:w="8497"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 часть</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3</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4</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5</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6</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7</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8</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3</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9</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10</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11</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12</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13</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14</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15</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16</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17</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18</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19</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20</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21</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22</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lastRenderedPageBreak/>
              <w:t>23</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24</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25</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1</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26</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3</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Всего</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30</w:t>
            </w:r>
          </w:p>
        </w:tc>
      </w:tr>
      <w:tr w:rsidR="006E2294" w:rsidRPr="006E2294" w:rsidTr="006E2294">
        <w:tc>
          <w:tcPr>
            <w:tcW w:w="8497"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Часть 2</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27</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24 (сочинение)</w:t>
            </w:r>
          </w:p>
        </w:tc>
      </w:tr>
      <w:tr w:rsidR="006E2294" w:rsidRPr="006E2294" w:rsidTr="006E229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Всего части 1 и 2</w:t>
            </w:r>
          </w:p>
        </w:tc>
        <w:tc>
          <w:tcPr>
            <w:tcW w:w="657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rsidR="006E2294" w:rsidRPr="006E2294" w:rsidRDefault="006E2294" w:rsidP="006E2294">
            <w:pPr>
              <w:spacing w:after="0" w:line="240" w:lineRule="auto"/>
              <w:jc w:val="center"/>
              <w:rPr>
                <w:rFonts w:ascii="Arial" w:eastAsia="Times New Roman" w:hAnsi="Arial" w:cs="Arial"/>
                <w:color w:val="333333"/>
                <w:sz w:val="24"/>
                <w:szCs w:val="24"/>
                <w:lang w:eastAsia="ru-RU"/>
              </w:rPr>
            </w:pPr>
            <w:r w:rsidRPr="006E2294">
              <w:rPr>
                <w:rFonts w:ascii="Arial" w:eastAsia="Times New Roman" w:hAnsi="Arial" w:cs="Arial"/>
                <w:b/>
                <w:bCs/>
                <w:color w:val="333333"/>
                <w:sz w:val="24"/>
                <w:szCs w:val="24"/>
                <w:lang w:eastAsia="ru-RU"/>
              </w:rPr>
              <w:t>54</w:t>
            </w:r>
          </w:p>
        </w:tc>
      </w:tr>
    </w:tbl>
    <w:p w:rsidR="006E2294" w:rsidRPr="006E2294" w:rsidRDefault="006E2294" w:rsidP="006E2294">
      <w:pPr>
        <w:shd w:val="clear" w:color="auto" w:fill="FFFFFF"/>
        <w:spacing w:after="0" w:line="360" w:lineRule="atLeast"/>
        <w:ind w:firstLine="225"/>
        <w:rPr>
          <w:rFonts w:ascii="Arial" w:eastAsia="Times New Roman" w:hAnsi="Arial" w:cs="Arial"/>
          <w:color w:val="444444"/>
          <w:sz w:val="24"/>
          <w:szCs w:val="24"/>
          <w:lang w:eastAsia="ru-RU"/>
        </w:rPr>
      </w:pPr>
      <w:r w:rsidRPr="006E2294">
        <w:rPr>
          <w:rFonts w:ascii="Arial" w:eastAsia="Times New Roman" w:hAnsi="Arial" w:cs="Arial"/>
          <w:b/>
          <w:bCs/>
          <w:color w:val="444444"/>
          <w:sz w:val="24"/>
          <w:szCs w:val="24"/>
          <w:lang w:eastAsia="ru-RU"/>
        </w:rPr>
        <w:t>Система оценивания выполнения отдельных заданий и экзаменационной работы в целом</w:t>
      </w:r>
    </w:p>
    <w:p w:rsidR="006E2294" w:rsidRPr="006E2294" w:rsidRDefault="006E2294" w:rsidP="006E2294">
      <w:pPr>
        <w:shd w:val="clear" w:color="auto" w:fill="FFFFFF"/>
        <w:spacing w:after="150" w:line="360" w:lineRule="atLeast"/>
        <w:ind w:firstLine="225"/>
        <w:rPr>
          <w:rFonts w:ascii="Arial" w:eastAsia="Times New Roman" w:hAnsi="Arial" w:cs="Arial"/>
          <w:color w:val="444444"/>
          <w:sz w:val="24"/>
          <w:szCs w:val="24"/>
          <w:lang w:eastAsia="ru-RU"/>
        </w:rPr>
      </w:pPr>
      <w:r w:rsidRPr="006E2294">
        <w:rPr>
          <w:rFonts w:ascii="Arial" w:eastAsia="Times New Roman" w:hAnsi="Arial" w:cs="Arial"/>
          <w:color w:val="444444"/>
          <w:sz w:val="24"/>
          <w:szCs w:val="24"/>
          <w:lang w:eastAsia="ru-RU"/>
        </w:rPr>
        <w:t>Правильное выполнение каждого из заданий 1–7, 9–25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В ответах на задания 2–4, 9–12, 15–23 порядок записи символов значения не имеет.</w:t>
      </w:r>
    </w:p>
    <w:p w:rsidR="006E2294" w:rsidRPr="006E2294" w:rsidRDefault="006E2294" w:rsidP="006E2294">
      <w:pPr>
        <w:shd w:val="clear" w:color="auto" w:fill="FFFFFF"/>
        <w:spacing w:after="150" w:line="360" w:lineRule="atLeast"/>
        <w:ind w:firstLine="225"/>
        <w:rPr>
          <w:rFonts w:ascii="Arial" w:eastAsia="Times New Roman" w:hAnsi="Arial" w:cs="Arial"/>
          <w:color w:val="444444"/>
          <w:sz w:val="24"/>
          <w:szCs w:val="24"/>
          <w:lang w:eastAsia="ru-RU"/>
        </w:rPr>
      </w:pPr>
      <w:r w:rsidRPr="006E2294">
        <w:rPr>
          <w:rFonts w:ascii="Arial" w:eastAsia="Times New Roman" w:hAnsi="Arial" w:cs="Arial"/>
          <w:color w:val="444444"/>
          <w:sz w:val="24"/>
          <w:szCs w:val="24"/>
          <w:lang w:eastAsia="ru-RU"/>
        </w:rPr>
        <w:t>Правильное выполнение задания 8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8 выставляются 2 балла, если на любых одной или двух позициях ответа записаны не те символы, которые представлены в эталоне ответа. 1 балл выставляется, если на любых трёх или четырёх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 вне зависимости от того, были ли указаны все необходимые символы.</w:t>
      </w:r>
    </w:p>
    <w:p w:rsidR="006E2294" w:rsidRPr="006E2294" w:rsidRDefault="006E2294" w:rsidP="006E2294">
      <w:pPr>
        <w:shd w:val="clear" w:color="auto" w:fill="FFFFFF"/>
        <w:spacing w:after="150" w:line="360" w:lineRule="atLeast"/>
        <w:ind w:firstLine="225"/>
        <w:rPr>
          <w:rFonts w:ascii="Arial" w:eastAsia="Times New Roman" w:hAnsi="Arial" w:cs="Arial"/>
          <w:color w:val="444444"/>
          <w:sz w:val="24"/>
          <w:szCs w:val="24"/>
          <w:lang w:eastAsia="ru-RU"/>
        </w:rPr>
      </w:pPr>
      <w:r w:rsidRPr="006E2294">
        <w:rPr>
          <w:rFonts w:ascii="Arial" w:eastAsia="Times New Roman" w:hAnsi="Arial" w:cs="Arial"/>
          <w:color w:val="444444"/>
          <w:sz w:val="24"/>
          <w:szCs w:val="24"/>
          <w:lang w:eastAsia="ru-RU"/>
        </w:rPr>
        <w:t xml:space="preserve">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своём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1 балл выставляется, если на любых двух или трёх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w:t>
      </w:r>
      <w:r w:rsidRPr="006E2294">
        <w:rPr>
          <w:rFonts w:ascii="Arial" w:eastAsia="Times New Roman" w:hAnsi="Arial" w:cs="Arial"/>
          <w:color w:val="444444"/>
          <w:sz w:val="24"/>
          <w:szCs w:val="24"/>
          <w:lang w:eastAsia="ru-RU"/>
        </w:rPr>
        <w:lastRenderedPageBreak/>
        <w:t>выставляется 0 баллов вне зависимости от того, были ли указаны все необходимые символы.</w:t>
      </w:r>
    </w:p>
    <w:p w:rsidR="006E2294" w:rsidRDefault="006E2294" w:rsidP="006E2294">
      <w:pPr>
        <w:shd w:val="clear" w:color="auto" w:fill="FFFFFF"/>
        <w:spacing w:after="150" w:line="360" w:lineRule="atLeast"/>
        <w:ind w:firstLine="225"/>
        <w:rPr>
          <w:rFonts w:ascii="Arial" w:eastAsia="Times New Roman" w:hAnsi="Arial" w:cs="Arial"/>
          <w:color w:val="444444"/>
          <w:sz w:val="24"/>
          <w:szCs w:val="24"/>
          <w:lang w:eastAsia="ru-RU"/>
        </w:rPr>
      </w:pPr>
      <w:r w:rsidRPr="006E2294">
        <w:rPr>
          <w:rFonts w:ascii="Arial" w:eastAsia="Times New Roman" w:hAnsi="Arial" w:cs="Arial"/>
          <w:color w:val="444444"/>
          <w:sz w:val="24"/>
          <w:szCs w:val="24"/>
          <w:lang w:eastAsia="ru-RU"/>
        </w:rPr>
        <w:t>Максим</w:t>
      </w:r>
      <w:r>
        <w:rPr>
          <w:rFonts w:ascii="Arial" w:eastAsia="Times New Roman" w:hAnsi="Arial" w:cs="Arial"/>
          <w:color w:val="444444"/>
          <w:sz w:val="24"/>
          <w:szCs w:val="24"/>
          <w:lang w:eastAsia="ru-RU"/>
        </w:rPr>
        <w:t>альное количество баллов, котор</w:t>
      </w:r>
      <w:r w:rsidRPr="006E2294">
        <w:rPr>
          <w:rFonts w:ascii="Arial" w:eastAsia="Times New Roman" w:hAnsi="Arial" w:cs="Arial"/>
          <w:color w:val="444444"/>
          <w:sz w:val="24"/>
          <w:szCs w:val="24"/>
          <w:lang w:eastAsia="ru-RU"/>
        </w:rPr>
        <w:t>ое может получить экзаменуемый, правильно выполнивший задание 27, – 24. </w:t>
      </w: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r w:rsidRPr="003D75F4">
        <w:rPr>
          <w:rFonts w:ascii="Arial" w:eastAsia="Times New Roman" w:hAnsi="Arial" w:cs="Arial"/>
          <w:noProof/>
          <w:color w:val="444444"/>
          <w:sz w:val="24"/>
          <w:szCs w:val="24"/>
          <w:lang w:eastAsia="ru-RU"/>
        </w:rPr>
        <w:drawing>
          <wp:anchor distT="0" distB="0" distL="114300" distR="114300" simplePos="0" relativeHeight="251658240" behindDoc="1" locked="0" layoutInCell="1" allowOverlap="1">
            <wp:simplePos x="0" y="0"/>
            <wp:positionH relativeFrom="column">
              <wp:posOffset>24765</wp:posOffset>
            </wp:positionH>
            <wp:positionV relativeFrom="paragraph">
              <wp:posOffset>118110</wp:posOffset>
            </wp:positionV>
            <wp:extent cx="5086350" cy="1876425"/>
            <wp:effectExtent l="0" t="0" r="0" b="9525"/>
            <wp:wrapTight wrapText="bothSides">
              <wp:wrapPolygon edited="0">
                <wp:start x="0" y="0"/>
                <wp:lineTo x="0" y="21490"/>
                <wp:lineTo x="21519" y="21490"/>
                <wp:lineTo x="21519" y="0"/>
                <wp:lineTo x="0" y="0"/>
              </wp:wrapPolygon>
            </wp:wrapTight>
            <wp:docPr id="1" name="Рисунок 1" descr="C:\Users\acer1\Desktop\goi3nC8W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1\Desktop\goi3nC8WEFs.jpg"/>
                    <pic:cNvPicPr>
                      <a:picLocks noChangeAspect="1" noChangeArrowheads="1"/>
                    </pic:cNvPicPr>
                  </pic:nvPicPr>
                  <pic:blipFill rotWithShape="1">
                    <a:blip r:embed="rId5">
                      <a:extLst>
                        <a:ext uri="{28A0092B-C50C-407E-A947-70E740481C1C}">
                          <a14:useLocalDpi xmlns:a14="http://schemas.microsoft.com/office/drawing/2010/main" val="0"/>
                        </a:ext>
                      </a:extLst>
                    </a:blip>
                    <a:srcRect r="3015" b="44818"/>
                    <a:stretch/>
                  </pic:blipFill>
                  <pic:spPr bwMode="auto">
                    <a:xfrm>
                      <a:off x="0" y="0"/>
                      <a:ext cx="5086350" cy="1876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1048C3" w:rsidRPr="001048C3" w:rsidRDefault="001048C3" w:rsidP="001048C3">
      <w:pPr>
        <w:spacing w:after="295" w:line="240" w:lineRule="auto"/>
        <w:textAlignment w:val="baseline"/>
        <w:outlineLvl w:val="0"/>
        <w:rPr>
          <w:rFonts w:ascii="inherit" w:eastAsia="Times New Roman" w:hAnsi="inherit" w:cs="Times New Roman"/>
          <w:b/>
          <w:bCs/>
          <w:kern w:val="36"/>
          <w:sz w:val="32"/>
          <w:szCs w:val="32"/>
          <w:lang w:eastAsia="ru-RU"/>
        </w:rPr>
      </w:pPr>
      <w:r w:rsidRPr="001048C3">
        <w:rPr>
          <w:rFonts w:ascii="inherit" w:eastAsia="Times New Roman" w:hAnsi="inherit" w:cs="Times New Roman"/>
          <w:b/>
          <w:bCs/>
          <w:kern w:val="36"/>
          <w:sz w:val="32"/>
          <w:szCs w:val="32"/>
          <w:lang w:eastAsia="ru-RU"/>
        </w:rPr>
        <w:t>Критерии оценивания сочинения на ЕГЭ 2023 по русскому языку</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noProof/>
          <w:color w:val="333333"/>
          <w:sz w:val="18"/>
          <w:szCs w:val="18"/>
          <w:lang w:eastAsia="ru-RU"/>
        </w:rPr>
        <w:drawing>
          <wp:inline distT="0" distB="0" distL="0" distR="0" wp14:anchorId="20F6844C" wp14:editId="19A56C47">
            <wp:extent cx="800100" cy="466725"/>
            <wp:effectExtent l="0" t="0" r="0" b="9525"/>
            <wp:docPr id="2" name="Рисунок 2" descr="Критерии оценивания сочинения на ЕГЭ 2023 по русскому язык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итерии оценивания сочинения на ЕГЭ 2023 по русскому языку"/>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466725"/>
                    </a:xfrm>
                    <a:prstGeom prst="rect">
                      <a:avLst/>
                    </a:prstGeom>
                    <a:noFill/>
                    <a:ln>
                      <a:noFill/>
                    </a:ln>
                  </pic:spPr>
                </pic:pic>
              </a:graphicData>
            </a:graphic>
          </wp:inline>
        </w:drawing>
      </w:r>
      <w:r w:rsidRPr="001048C3">
        <w:rPr>
          <w:rFonts w:ascii="inherit" w:eastAsia="Times New Roman" w:hAnsi="inherit" w:cs="Times New Roman"/>
          <w:color w:val="333333"/>
          <w:sz w:val="18"/>
          <w:szCs w:val="18"/>
          <w:lang w:eastAsia="ru-RU"/>
        </w:rPr>
        <w:t>В ЕГЭ 2023 изменена формулировка задания. Изменён максимальный балл по критерию К2 «Комментарий к сформулированной проблеме исходного текста» (уменьшен с 6 до 5). В критериях К7 и К8 исключено понятие «негрубая ошибка». Уточнены нормы оценивания сочинения при наличии фактической(-их) ошибки (ошибок); в связи с этим внесены коррективы в критерии К1, К2, К3, К12. В критериях оценивания сняты ограничения на максимальный объём сочинения.</w:t>
      </w:r>
    </w:p>
    <w:p w:rsidR="001048C3" w:rsidRPr="001048C3" w:rsidRDefault="001048C3" w:rsidP="001048C3">
      <w:pPr>
        <w:spacing w:after="0"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b/>
          <w:bCs/>
          <w:color w:val="333333"/>
          <w:sz w:val="18"/>
          <w:szCs w:val="18"/>
          <w:lang w:eastAsia="ru-RU"/>
        </w:rPr>
        <w:t>Формулировка задания 27</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Напишите сочинение по прочитанному тексту.</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Сформулируйте одну из проблем, поставленных автором текста.</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Проанализируйте смысловую связь между примерами-иллюстрациями.Сформулируйте позицию автора (рассказчика).</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Сформулируйте и обоснуйте своё отношение к позиции автора (рассказчика) по проблеме исходного текста.Объём сочинения – не менее 150 слов.Работа,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0 баллов.</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Сочинение пишите аккуратно, разборчивым почерком.</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b/>
          <w:bCs/>
          <w:color w:val="333333"/>
          <w:sz w:val="18"/>
          <w:szCs w:val="18"/>
          <w:lang w:eastAsia="ru-RU"/>
        </w:rPr>
        <w:t>Критерии оценивания</w:t>
      </w:r>
    </w:p>
    <w:tbl>
      <w:tblPr>
        <w:tblW w:w="5000" w:type="pct"/>
        <w:tblCellSpacing w:w="0" w:type="dxa"/>
        <w:tblBorders>
          <w:top w:val="single" w:sz="6" w:space="0" w:color="auto"/>
          <w:left w:val="single" w:sz="6"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23"/>
        <w:gridCol w:w="8125"/>
        <w:gridCol w:w="696"/>
      </w:tblGrid>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lastRenderedPageBreak/>
              <w:t>№</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Критерии оценивания ответа на задание 27</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Баллы</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I</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Содержание сочинения</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К1</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Формулировка проблем исходного текста</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Одна из проблем исходного текста (в той или иной форме в любой из частей сочинения) сформулирована верно</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исходного текста не сформулирована или сформулирована неверно.</w:t>
            </w:r>
          </w:p>
          <w:p w:rsidR="001048C3" w:rsidRPr="001048C3" w:rsidRDefault="001048C3" w:rsidP="001048C3">
            <w:pPr>
              <w:spacing w:after="404" w:line="240" w:lineRule="auto"/>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u w:val="single"/>
                <w:lang w:eastAsia="ru-RU"/>
              </w:rPr>
              <w:t>Указание к оцениванию.</w:t>
            </w:r>
            <w:r w:rsidRPr="001048C3">
              <w:rPr>
                <w:rFonts w:ascii="inherit" w:eastAsia="Times New Roman" w:hAnsi="inherit" w:cs="Times New Roman"/>
                <w:sz w:val="18"/>
                <w:szCs w:val="18"/>
                <w:lang w:eastAsia="ru-RU"/>
              </w:rPr>
              <w:t> Если экзаменуемый не сформулировал или сформулировал неверно (в той или иной форме в любой из частей сочинения) одну из проблем исходного текста, то такая работа по критериям К1-К4 оценивается 0 баллов</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К2</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Комментарий к проблеме исходного текста</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каждому из примеров- иллюстраций.</w:t>
            </w:r>
            <w:r w:rsidRPr="001048C3">
              <w:rPr>
                <w:rFonts w:ascii="inherit" w:eastAsia="Times New Roman" w:hAnsi="inherit" w:cs="Times New Roman"/>
                <w:sz w:val="18"/>
                <w:szCs w:val="18"/>
                <w:lang w:eastAsia="ru-RU"/>
              </w:rPr>
              <w:br/>
              <w:t>Проанализирована смысловая связь между примерами- иллюстрациями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5</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каждому из примеров- иллюстраций.</w:t>
            </w:r>
            <w:r w:rsidRPr="001048C3">
              <w:rPr>
                <w:rFonts w:ascii="inherit" w:eastAsia="Times New Roman" w:hAnsi="inherit" w:cs="Times New Roman"/>
                <w:sz w:val="18"/>
                <w:szCs w:val="18"/>
                <w:lang w:eastAsia="ru-RU"/>
              </w:rPr>
              <w:br/>
              <w:t>Смысловая связь между примерами-иллюстрациями не проанализирована (или проанализирована неверно).</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одному из примеров- иллюстраций.</w:t>
            </w:r>
            <w:r w:rsidRPr="001048C3">
              <w:rPr>
                <w:rFonts w:ascii="inherit" w:eastAsia="Times New Roman" w:hAnsi="inherit" w:cs="Times New Roman"/>
                <w:sz w:val="18"/>
                <w:szCs w:val="18"/>
                <w:lang w:eastAsia="ru-RU"/>
              </w:rPr>
              <w:br/>
              <w:t>Проанализирована смысловая связь между примерами- иллюстрациями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4</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Пояснения к примерам-иллюстрациям не даны.</w:t>
            </w:r>
            <w:r w:rsidRPr="001048C3">
              <w:rPr>
                <w:rFonts w:ascii="inherit" w:eastAsia="Times New Roman" w:hAnsi="inherit" w:cs="Times New Roman"/>
                <w:sz w:val="18"/>
                <w:szCs w:val="18"/>
                <w:lang w:eastAsia="ru-RU"/>
              </w:rPr>
              <w:br/>
              <w:t>Проанализирована смысловая связь между примерами- иллюстрациями.</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Дано пояснение к одному из примеров- иллюстраций.</w:t>
            </w:r>
            <w:r w:rsidRPr="001048C3">
              <w:rPr>
                <w:rFonts w:ascii="inherit" w:eastAsia="Times New Roman" w:hAnsi="inherit" w:cs="Times New Roman"/>
                <w:sz w:val="18"/>
                <w:szCs w:val="18"/>
                <w:lang w:eastAsia="ru-RU"/>
              </w:rPr>
              <w:br/>
              <w:t>Смысловая связь между примерами-иллюстрациями не проанализирована (или проанализирована неверно)</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3</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с опорой на исходный текст. Приведено не менее 2 примеров-иллюстраций из прочитанного текста, важных для понимания проблемы исходного текста. Пояснения к примерам-иллюстрациям не даны.</w:t>
            </w:r>
            <w:r w:rsidRPr="001048C3">
              <w:rPr>
                <w:rFonts w:ascii="inherit" w:eastAsia="Times New Roman" w:hAnsi="inherit" w:cs="Times New Roman"/>
                <w:sz w:val="18"/>
                <w:szCs w:val="18"/>
                <w:lang w:eastAsia="ru-RU"/>
              </w:rPr>
              <w:br/>
              <w:t>Смысловая связь между примерами-иллюстрациями не проанализирована (или проанализирована неверно).</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Проблема прокомментирована с опорой на исходный текст. Приведён 1 пример-иллюстрация из прочитанного текста, важный для понимания проблемы исходного текста. Дано пояснение к этому примеру-иллюстрации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с опорой на исходный текст. Приведён 1 пример-иллюстрация из прочитанного текста, важный для понимания проблемы исходного текста. Пояснения к этому примеру-иллюстрации не даны</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Проблема прокомментирована без опоры на исходный текст.</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Примеры-иллюстрации из прочитанного текста, важные для понимания проблемы исходного текста, не приведены.</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Вместо комментария дан простой пересказ исходного текста.</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Вместо комментария цитируется большой фрагмент исходного текста.</w:t>
            </w:r>
          </w:p>
          <w:p w:rsidR="001048C3" w:rsidRPr="001048C3" w:rsidRDefault="001048C3" w:rsidP="001048C3">
            <w:pPr>
              <w:spacing w:after="404" w:line="240" w:lineRule="auto"/>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u w:val="single"/>
                <w:lang w:eastAsia="ru-RU"/>
              </w:rPr>
              <w:lastRenderedPageBreak/>
              <w:t>Указания к оцениванию.</w:t>
            </w:r>
          </w:p>
          <w:p w:rsidR="001048C3" w:rsidRPr="001048C3" w:rsidRDefault="001048C3" w:rsidP="001048C3">
            <w:pPr>
              <w:numPr>
                <w:ilvl w:val="0"/>
                <w:numId w:val="1"/>
              </w:numPr>
              <w:spacing w:after="0" w:line="240" w:lineRule="auto"/>
              <w:ind w:left="0"/>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Если экзаменуемый при комментировании проблемы исходного текста только указал, но не проанализировал смысловую связь между приведёнными примерами- иллюстрациями, то анализ смысловой связи не засчитывается.</w:t>
            </w:r>
          </w:p>
          <w:p w:rsidR="001048C3" w:rsidRPr="001048C3" w:rsidRDefault="001048C3" w:rsidP="001048C3">
            <w:pPr>
              <w:numPr>
                <w:ilvl w:val="0"/>
                <w:numId w:val="1"/>
              </w:numPr>
              <w:spacing w:after="0" w:line="240" w:lineRule="auto"/>
              <w:ind w:left="0"/>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Если экзаменуемый при комментировании проблемы исходного текста допустил фактическую ошибку, связанную с пониманием проблемы исходного текста, то пример-иллюстрация, в котором допущена подобная ошибка, не засчитывается.</w:t>
            </w:r>
          </w:p>
          <w:p w:rsidR="001048C3" w:rsidRPr="001048C3" w:rsidRDefault="001048C3" w:rsidP="001048C3">
            <w:pPr>
              <w:numPr>
                <w:ilvl w:val="0"/>
                <w:numId w:val="1"/>
              </w:numPr>
              <w:spacing w:after="0" w:line="240" w:lineRule="auto"/>
              <w:ind w:left="0"/>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Если экзаменуемый при комментировании проблемы исходного текста допустил фактическую ошибку, не связанную с пониманием проблемы исходного текста, то данная ошибка учитывается при оценивании работы по критерию «Соблюдение фактологической точности» (К12)</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lastRenderedPageBreak/>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КЗ</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Отражение позиции автора по проблеме исходного текста</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Позиция автора (рассказчика) по проблеме исходного текста сформулирована верно</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Позиция автора (рассказчика) по проблеме исходного текста сформулирована неверно.</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Позиция автора (рассказчика) по проблеме исходного текста не сформулирована</w:t>
            </w:r>
          </w:p>
          <w:p w:rsidR="001048C3" w:rsidRPr="001048C3" w:rsidRDefault="001048C3" w:rsidP="001048C3">
            <w:pPr>
              <w:spacing w:after="404" w:line="240" w:lineRule="auto"/>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u w:val="single"/>
                <w:lang w:eastAsia="ru-RU"/>
              </w:rPr>
              <w:t>Указание к оцениванию.</w:t>
            </w:r>
            <w:r w:rsidRPr="001048C3">
              <w:rPr>
                <w:rFonts w:ascii="inherit" w:eastAsia="Times New Roman" w:hAnsi="inherit" w:cs="Times New Roman"/>
                <w:sz w:val="18"/>
                <w:szCs w:val="18"/>
                <w:lang w:eastAsia="ru-RU"/>
              </w:rPr>
              <w:t> Если экзаменуемый не сформулировал или сформулировал неверно позицию автора (рассказчика) по проблеме исходного текста, то такая работа по критериям КЗ и К4 оценивается 0 баллов</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К4</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Отношение к позиции автора по проблеме исходного текста</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Отношение к позиции автора (рассказчика) исходного текста сформулировано и обосновано</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Отношение к позиции автора (рассказчика) исходного текста не сформулировано и не обосновано.</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Формулировка и обоснование отношения к позиции автора (рассказчика) исходного текста не соответствуют проблеме исходного текста.</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Отношение экзаменуемого заявлено лишь формально (например, «Я согласен / не согласен с автором»)</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II</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Речевое оформление сочинения</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К5</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Смысловая цельность, речевая связность и последовательность изложения</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смысловой цельностью, речевой связностью и последовательностью изложения. В работе нет нарушений абзацного членения текста. Логические ошибки отсутствуют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смысловой цельностью, связностью и последовательностью изложения.</w:t>
            </w:r>
            <w:r w:rsidRPr="001048C3">
              <w:rPr>
                <w:rFonts w:ascii="inherit" w:eastAsia="Times New Roman" w:hAnsi="inherit" w:cs="Times New Roman"/>
                <w:sz w:val="18"/>
                <w:szCs w:val="18"/>
                <w:lang w:eastAsia="ru-RU"/>
              </w:rPr>
              <w:br/>
              <w:t>В работе нет нарушений абзацного членения текста. Допущена одна логическая ошибка.</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смысловой цельностью, связностью и последовательностью изложения.</w:t>
            </w:r>
            <w:r w:rsidRPr="001048C3">
              <w:rPr>
                <w:rFonts w:ascii="inherit" w:eastAsia="Times New Roman" w:hAnsi="inherit" w:cs="Times New Roman"/>
                <w:sz w:val="18"/>
                <w:szCs w:val="18"/>
                <w:lang w:eastAsia="ru-RU"/>
              </w:rPr>
              <w:br/>
              <w:t>Логических ошибок нет. Имеется одно нарушение абзацного членения текста.</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Работа характеризуется смысловой цельностью, связностью и последовательностью изложения.</w:t>
            </w:r>
            <w:r w:rsidRPr="001048C3">
              <w:rPr>
                <w:rFonts w:ascii="inherit" w:eastAsia="Times New Roman" w:hAnsi="inherit" w:cs="Times New Roman"/>
                <w:sz w:val="18"/>
                <w:szCs w:val="18"/>
                <w:lang w:eastAsia="ru-RU"/>
              </w:rPr>
              <w:br/>
              <w:t>Имеется одно нарушение абзацного членения текста. Допущена одна логическая ошибка</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В работе экзаменуемого просматривается коммуникативный замысел. Нарушений абзацного членения нет. Допущено две и более логические ошибки.</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В работе экзаменуемого просматривается коммуникативный замысел. Логических ошибок нет. Имеется два и более случая нарушения абзацного членения текста.</w:t>
            </w:r>
            <w:r w:rsidRPr="001048C3">
              <w:rPr>
                <w:rFonts w:ascii="inherit" w:eastAsia="Times New Roman" w:hAnsi="inherit" w:cs="Times New Roman"/>
                <w:sz w:val="18"/>
                <w:szCs w:val="18"/>
                <w:lang w:eastAsia="ru-RU"/>
              </w:rPr>
              <w:br/>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В работе экзаменуемого просматривается коммуникативный замысел. Имеется два и более случая нарушения абзацного членения текста. Допущено две и более логические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К6</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Точность и выразительность речи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точностью выражения мысли, разнообразием грамматического строя речи.</w:t>
            </w:r>
          </w:p>
          <w:p w:rsidR="001048C3" w:rsidRPr="001048C3" w:rsidRDefault="001048C3" w:rsidP="001048C3">
            <w:pPr>
              <w:spacing w:after="404" w:line="240" w:lineRule="auto"/>
              <w:textAlignment w:val="baseline"/>
              <w:rPr>
                <w:rFonts w:ascii="inherit" w:eastAsia="Times New Roman" w:hAnsi="inherit" w:cs="Times New Roman"/>
                <w:sz w:val="18"/>
                <w:szCs w:val="18"/>
                <w:lang w:eastAsia="ru-RU"/>
              </w:rPr>
            </w:pPr>
            <w:r w:rsidRPr="001048C3">
              <w:rPr>
                <w:rFonts w:ascii="inherit" w:eastAsia="Times New Roman" w:hAnsi="inherit" w:cs="Times New Roman"/>
                <w:sz w:val="18"/>
                <w:szCs w:val="18"/>
                <w:u w:val="single"/>
                <w:lang w:eastAsia="ru-RU"/>
              </w:rPr>
              <w:lastRenderedPageBreak/>
              <w:t>Указание к оцениванию.</w:t>
            </w:r>
            <w:r w:rsidRPr="001048C3">
              <w:rPr>
                <w:rFonts w:ascii="inherit" w:eastAsia="Times New Roman" w:hAnsi="inherit" w:cs="Times New Roman"/>
                <w:sz w:val="18"/>
                <w:szCs w:val="18"/>
                <w:lang w:eastAsia="ru-RU"/>
              </w:rPr>
              <w:t> Высший балл по этому критерию экзаменуемый получает только в случае, если высший балл получен по критерию К10</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lastRenderedPageBreak/>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точностью выражения мысли, но прослеживается однообразие грамматического строя речи. </w:t>
            </w:r>
            <w:r w:rsidRPr="001048C3">
              <w:rPr>
                <w:rFonts w:ascii="inherit" w:eastAsia="Times New Roman" w:hAnsi="inherit" w:cs="Times New Roman"/>
                <w:b/>
                <w:bCs/>
                <w:sz w:val="18"/>
                <w:szCs w:val="18"/>
                <w:bdr w:val="none" w:sz="0" w:space="0" w:color="auto" w:frame="1"/>
                <w:lang w:eastAsia="ru-RU"/>
              </w:rPr>
              <w:t>ИЛИ</w:t>
            </w:r>
            <w:r w:rsidRPr="001048C3">
              <w:rPr>
                <w:rFonts w:ascii="inherit" w:eastAsia="Times New Roman" w:hAnsi="inherit" w:cs="Times New Roman"/>
                <w:sz w:val="18"/>
                <w:szCs w:val="18"/>
                <w:lang w:eastAsia="ru-RU"/>
              </w:rPr>
              <w:br/>
              <w:t>Работа характеризуется разнообразием грамматического строя речи, но есть нарушения точности выражения мысли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Работа характеризуется бедностью словаря и однообразием грамматического строя речи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III</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Грамотность</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К7</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орфографических норм</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Орфографических ошибок нет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3</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одна-две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три-четыре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Допущено пять или более ошибок</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К8</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пунктуационных норм</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Пунктуационных ошибок нет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3</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одна-две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три-четыре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Допущено пять или более ошибок</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К9</w:t>
            </w:r>
          </w:p>
        </w:tc>
        <w:tc>
          <w:tcPr>
            <w:tcW w:w="0" w:type="auto"/>
            <w:gridSpan w:val="2"/>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грамматических норм</w:t>
            </w: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Грамматических ошибок нет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одна-две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Допущено три или более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К10</w:t>
            </w:r>
          </w:p>
        </w:tc>
        <w:tc>
          <w:tcPr>
            <w:tcW w:w="0" w:type="auto"/>
            <w:gridSpan w:val="2"/>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речевых норм</w:t>
            </w: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Допущено не более одной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2</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Допущены две-три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Допущено четыре или более ошибки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К11</w:t>
            </w:r>
          </w:p>
        </w:tc>
        <w:tc>
          <w:tcPr>
            <w:tcW w:w="0" w:type="auto"/>
            <w:gridSpan w:val="2"/>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этических норм</w:t>
            </w: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Этические ошибки в работе отсутствуют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Допущена одна этическая ошибка или более</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К12</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Соблюдение фактологической точности</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p>
        </w:tc>
      </w:tr>
      <w:tr w:rsidR="001048C3" w:rsidRPr="001048C3" w:rsidTr="001048C3">
        <w:trPr>
          <w:tblCellSpacing w:w="0" w:type="dxa"/>
        </w:trPr>
        <w:tc>
          <w:tcPr>
            <w:tcW w:w="0" w:type="auto"/>
            <w:vMerge w:val="restart"/>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Фактические ошибки в работе отсутствуют</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1</w:t>
            </w:r>
          </w:p>
        </w:tc>
      </w:tr>
      <w:tr w:rsidR="001048C3" w:rsidRPr="001048C3" w:rsidTr="001048C3">
        <w:trPr>
          <w:tblCellSpacing w:w="0" w:type="dxa"/>
        </w:trPr>
        <w:tc>
          <w:tcPr>
            <w:tcW w:w="0" w:type="auto"/>
            <w:vMerge/>
            <w:tcBorders>
              <w:top w:val="single" w:sz="2" w:space="0" w:color="auto"/>
              <w:left w:val="single" w:sz="2" w:space="0" w:color="auto"/>
              <w:bottom w:val="single" w:sz="6" w:space="0" w:color="auto"/>
              <w:right w:val="single" w:sz="6" w:space="0" w:color="auto"/>
            </w:tcBorders>
            <w:vAlign w:val="bottom"/>
            <w:hideMark/>
          </w:tcPr>
          <w:p w:rsidR="001048C3" w:rsidRPr="001048C3" w:rsidRDefault="001048C3" w:rsidP="001048C3">
            <w:pPr>
              <w:spacing w:after="0" w:line="240" w:lineRule="auto"/>
              <w:rPr>
                <w:rFonts w:ascii="Times New Roman" w:eastAsia="Times New Roman" w:hAnsi="Times New Roman" w:cs="Times New Roman"/>
                <w:sz w:val="20"/>
                <w:szCs w:val="20"/>
                <w:lang w:eastAsia="ru-RU"/>
              </w:rPr>
            </w:pP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Допущена одна фактическая ошибка или более</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sz w:val="18"/>
                <w:szCs w:val="18"/>
                <w:lang w:eastAsia="ru-RU"/>
              </w:rPr>
              <w:t>0</w:t>
            </w:r>
          </w:p>
        </w:tc>
      </w:tr>
      <w:tr w:rsidR="001048C3" w:rsidRPr="001048C3" w:rsidTr="001048C3">
        <w:trPr>
          <w:tblCellSpacing w:w="0" w:type="dxa"/>
        </w:trPr>
        <w:tc>
          <w:tcPr>
            <w:tcW w:w="0" w:type="auto"/>
            <w:gridSpan w:val="2"/>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Максимальное количество баллов за выполнения задания 27 (К 1 —К 12)</w:t>
            </w:r>
          </w:p>
        </w:tc>
        <w:tc>
          <w:tcPr>
            <w:tcW w:w="0" w:type="auto"/>
            <w:tcBorders>
              <w:top w:val="single" w:sz="2" w:space="0" w:color="auto"/>
              <w:left w:val="single" w:sz="2" w:space="0" w:color="auto"/>
              <w:bottom w:val="single" w:sz="6" w:space="0" w:color="auto"/>
              <w:right w:val="single" w:sz="6" w:space="0" w:color="auto"/>
            </w:tcBorders>
            <w:tcMar>
              <w:top w:w="96" w:type="dxa"/>
              <w:left w:w="96" w:type="dxa"/>
              <w:bottom w:w="96" w:type="dxa"/>
              <w:right w:w="96" w:type="dxa"/>
            </w:tcMar>
            <w:vAlign w:val="bottom"/>
            <w:hideMark/>
          </w:tcPr>
          <w:p w:rsidR="001048C3" w:rsidRPr="001048C3" w:rsidRDefault="001048C3" w:rsidP="001048C3">
            <w:pPr>
              <w:spacing w:after="0" w:line="240" w:lineRule="auto"/>
              <w:rPr>
                <w:rFonts w:ascii="inherit" w:eastAsia="Times New Roman" w:hAnsi="inherit" w:cs="Times New Roman"/>
                <w:sz w:val="18"/>
                <w:szCs w:val="18"/>
                <w:lang w:eastAsia="ru-RU"/>
              </w:rPr>
            </w:pPr>
            <w:r w:rsidRPr="001048C3">
              <w:rPr>
                <w:rFonts w:ascii="inherit" w:eastAsia="Times New Roman" w:hAnsi="inherit" w:cs="Times New Roman"/>
                <w:b/>
                <w:bCs/>
                <w:sz w:val="18"/>
                <w:szCs w:val="18"/>
                <w:bdr w:val="none" w:sz="0" w:space="0" w:color="auto" w:frame="1"/>
                <w:lang w:eastAsia="ru-RU"/>
              </w:rPr>
              <w:t>24</w:t>
            </w:r>
          </w:p>
        </w:tc>
      </w:tr>
    </w:tbl>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При оценке грамотности (К7–К10) следует учитывать объём сочинения. Указанные в таблице нормы оценивания разработаны для сочинения объёмом 150 и более слов.</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lastRenderedPageBreak/>
        <w:t>Если в сочинении 69 и менее слов, то такая работа не засчитывается и оценивается 0 баллов, задание считается невыполненным.</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При оценке сочинения объёмом от 70 до 149 слов количество допустимых ошибок четырёх видов (К7–К10) уменьшается. Два балла по этим критериям ставится в следующих случаях:</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К7 – орфографических ошибок нет;</w:t>
      </w:r>
      <w:r w:rsidRPr="001048C3">
        <w:rPr>
          <w:rFonts w:ascii="inherit" w:eastAsia="Times New Roman" w:hAnsi="inherit" w:cs="Times New Roman"/>
          <w:color w:val="333333"/>
          <w:sz w:val="18"/>
          <w:szCs w:val="18"/>
          <w:lang w:eastAsia="ru-RU"/>
        </w:rPr>
        <w:br/>
        <w:t>К8 – пунктуационных ошибок нет.</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Один балл по этим критериям ставится в следующих случаях:</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К7 – допущено не более двух ошибок;</w:t>
      </w:r>
      <w:r w:rsidRPr="001048C3">
        <w:rPr>
          <w:rFonts w:ascii="inherit" w:eastAsia="Times New Roman" w:hAnsi="inherit" w:cs="Times New Roman"/>
          <w:color w:val="333333"/>
          <w:sz w:val="18"/>
          <w:szCs w:val="18"/>
          <w:lang w:eastAsia="ru-RU"/>
        </w:rPr>
        <w:br/>
        <w:t>К8 – допущено не более двух ошибок;</w:t>
      </w:r>
      <w:r w:rsidRPr="001048C3">
        <w:rPr>
          <w:rFonts w:ascii="inherit" w:eastAsia="Times New Roman" w:hAnsi="inherit" w:cs="Times New Roman"/>
          <w:color w:val="333333"/>
          <w:sz w:val="18"/>
          <w:szCs w:val="18"/>
          <w:lang w:eastAsia="ru-RU"/>
        </w:rPr>
        <w:br/>
        <w:t>К9 – грамматических ошибок нет;</w:t>
      </w:r>
      <w:r w:rsidRPr="001048C3">
        <w:rPr>
          <w:rFonts w:ascii="inherit" w:eastAsia="Times New Roman" w:hAnsi="inherit" w:cs="Times New Roman"/>
          <w:color w:val="333333"/>
          <w:sz w:val="18"/>
          <w:szCs w:val="18"/>
          <w:lang w:eastAsia="ru-RU"/>
        </w:rPr>
        <w:br/>
        <w:t>К10 – допущено не более одной речевой ошибки.</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Высший балл по критериям К7–К12 за работу объёмом от 70 до 149 слов не ставится.</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по всем аспектам проверки (К1−К12) оценивается 0 баллов.</w:t>
      </w:r>
    </w:p>
    <w:p w:rsidR="001048C3" w:rsidRPr="001048C3" w:rsidRDefault="001048C3" w:rsidP="001048C3">
      <w:pPr>
        <w:spacing w:after="404" w:line="240" w:lineRule="auto"/>
        <w:textAlignment w:val="baseline"/>
        <w:rPr>
          <w:rFonts w:ascii="inherit" w:eastAsia="Times New Roman" w:hAnsi="inherit" w:cs="Times New Roman"/>
          <w:color w:val="333333"/>
          <w:sz w:val="18"/>
          <w:szCs w:val="18"/>
          <w:lang w:eastAsia="ru-RU"/>
        </w:rPr>
      </w:pPr>
      <w:r w:rsidRPr="001048C3">
        <w:rPr>
          <w:rFonts w:ascii="inherit" w:eastAsia="Times New Roman" w:hAnsi="inherit" w:cs="Times New Roman"/>
          <w:color w:val="333333"/>
          <w:sz w:val="18"/>
          <w:szCs w:val="18"/>
          <w:lang w:eastAsia="ru-RU"/>
        </w:rPr>
        <w:t>Если в работе, представляющей собой переписанный или пересказанный исходный текст, содержатся фрагменты текста экзаменуемого, то при проверке учитывается только то количество слов, которое принадлежит экзаменуемому. Работа, написанная без опоры на прочитанный текст (не по данному тексту), не оценивается.</w:t>
      </w: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3D75F4" w:rsidRPr="006E2294" w:rsidRDefault="003D75F4" w:rsidP="006E2294">
      <w:pPr>
        <w:shd w:val="clear" w:color="auto" w:fill="FFFFFF"/>
        <w:spacing w:after="150" w:line="360" w:lineRule="atLeast"/>
        <w:ind w:firstLine="225"/>
        <w:rPr>
          <w:rFonts w:ascii="Arial" w:eastAsia="Times New Roman" w:hAnsi="Arial" w:cs="Arial"/>
          <w:color w:val="444444"/>
          <w:sz w:val="24"/>
          <w:szCs w:val="24"/>
          <w:lang w:eastAsia="ru-RU"/>
        </w:rPr>
      </w:pPr>
    </w:p>
    <w:p w:rsidR="006E2294" w:rsidRDefault="006E229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3D75F4" w:rsidRDefault="003D75F4" w:rsidP="006E2294">
      <w:pPr>
        <w:pStyle w:val="Standard"/>
        <w:jc w:val="center"/>
        <w:rPr>
          <w:b/>
          <w:bCs/>
        </w:rPr>
      </w:pPr>
    </w:p>
    <w:p w:rsidR="006E2294" w:rsidRDefault="006E2294" w:rsidP="001048C3">
      <w:pPr>
        <w:pStyle w:val="Standard"/>
        <w:rPr>
          <w:b/>
          <w:bCs/>
        </w:rPr>
      </w:pPr>
    </w:p>
    <w:p w:rsidR="006E2294" w:rsidRDefault="006E2294" w:rsidP="006E2294">
      <w:pPr>
        <w:pStyle w:val="Standard"/>
        <w:jc w:val="center"/>
        <w:rPr>
          <w:b/>
          <w:bCs/>
        </w:rPr>
      </w:pPr>
    </w:p>
    <w:p w:rsidR="006E2294" w:rsidRPr="00B8206C" w:rsidRDefault="006E2294" w:rsidP="006E2294">
      <w:pPr>
        <w:pStyle w:val="Standard"/>
        <w:jc w:val="center"/>
        <w:rPr>
          <w:b/>
          <w:bCs/>
        </w:rPr>
      </w:pPr>
      <w:r>
        <w:rPr>
          <w:b/>
          <w:bCs/>
        </w:rPr>
        <w:t>Отчёт о результатах диагностической работы по русскому языку</w:t>
      </w:r>
      <w:r w:rsidR="00B8206C" w:rsidRPr="00B8206C">
        <w:rPr>
          <w:b/>
          <w:bCs/>
        </w:rPr>
        <w:t xml:space="preserve"> </w:t>
      </w:r>
      <w:r w:rsidR="00B8206C">
        <w:rPr>
          <w:b/>
          <w:bCs/>
        </w:rPr>
        <w:t>в 11 классе</w:t>
      </w:r>
      <w:bookmarkStart w:id="0" w:name="_GoBack"/>
      <w:bookmarkEnd w:id="0"/>
    </w:p>
    <w:p w:rsidR="006E2294" w:rsidRDefault="006E2294" w:rsidP="006E2294">
      <w:pPr>
        <w:pStyle w:val="Standard"/>
      </w:pPr>
      <w:r>
        <w:t>Учитель:</w:t>
      </w:r>
    </w:p>
    <w:p w:rsidR="006E2294" w:rsidRDefault="006E2294" w:rsidP="006E2294">
      <w:pPr>
        <w:pStyle w:val="Standard"/>
      </w:pPr>
      <w:r>
        <w:t xml:space="preserve">Дата проведения: </w:t>
      </w:r>
    </w:p>
    <w:p w:rsidR="006E2294" w:rsidRDefault="006E2294" w:rsidP="006E2294">
      <w:pPr>
        <w:pStyle w:val="Standard"/>
      </w:pPr>
      <w:r>
        <w:t xml:space="preserve">УМК </w:t>
      </w:r>
    </w:p>
    <w:p w:rsidR="006E2294" w:rsidRDefault="006E2294" w:rsidP="006E2294">
      <w:pPr>
        <w:pStyle w:val="Standard"/>
      </w:pPr>
      <w:r>
        <w:t>Результаты по ОУ:</w:t>
      </w:r>
    </w:p>
    <w:p w:rsidR="006E2294" w:rsidRDefault="006E2294" w:rsidP="006E2294">
      <w:pPr>
        <w:pStyle w:val="Standard"/>
      </w:pPr>
      <w:r>
        <w:t>1. сведения об уч-ся, выполнявших работу:</w:t>
      </w:r>
    </w:p>
    <w:tbl>
      <w:tblPr>
        <w:tblW w:w="9638" w:type="dxa"/>
        <w:tblLayout w:type="fixed"/>
        <w:tblCellMar>
          <w:left w:w="10" w:type="dxa"/>
          <w:right w:w="10" w:type="dxa"/>
        </w:tblCellMar>
        <w:tblLook w:val="04A0" w:firstRow="1" w:lastRow="0" w:firstColumn="1" w:lastColumn="0" w:noHBand="0" w:noVBand="1"/>
      </w:tblPr>
      <w:tblGrid>
        <w:gridCol w:w="2410"/>
        <w:gridCol w:w="2410"/>
        <w:gridCol w:w="2409"/>
        <w:gridCol w:w="2409"/>
      </w:tblGrid>
      <w:tr w:rsidR="006E2294" w:rsidTr="0048606C">
        <w:tc>
          <w:tcPr>
            <w:tcW w:w="2410"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r>
              <w:t>№ ОУ</w:t>
            </w:r>
          </w:p>
        </w:tc>
        <w:tc>
          <w:tcPr>
            <w:tcW w:w="2410"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r>
              <w:t>Кол-во писавших</w:t>
            </w:r>
          </w:p>
        </w:tc>
        <w:tc>
          <w:tcPr>
            <w:tcW w:w="2409"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r>
              <w:t>Кол-во по списку</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r>
              <w:t>Процент участников</w:t>
            </w:r>
          </w:p>
        </w:tc>
      </w:tr>
      <w:tr w:rsidR="006E2294" w:rsidTr="0048606C">
        <w:tc>
          <w:tcPr>
            <w:tcW w:w="2410" w:type="dxa"/>
            <w:tcBorders>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p>
        </w:tc>
        <w:tc>
          <w:tcPr>
            <w:tcW w:w="2410" w:type="dxa"/>
            <w:tcBorders>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p>
        </w:tc>
        <w:tc>
          <w:tcPr>
            <w:tcW w:w="2409" w:type="dxa"/>
            <w:tcBorders>
              <w:left w:val="single" w:sz="2" w:space="0" w:color="000000"/>
              <w:bottom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p>
        </w:tc>
        <w:tc>
          <w:tcPr>
            <w:tcW w:w="2409"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tcPr>
          <w:p w:rsidR="006E2294" w:rsidRDefault="006E2294" w:rsidP="0048606C">
            <w:pPr>
              <w:pStyle w:val="TableContents"/>
              <w:jc w:val="center"/>
            </w:pPr>
          </w:p>
        </w:tc>
      </w:tr>
    </w:tbl>
    <w:p w:rsidR="006E2294" w:rsidRDefault="006E2294" w:rsidP="006E2294">
      <w:pPr>
        <w:pStyle w:val="Standard"/>
      </w:pPr>
    </w:p>
    <w:p w:rsidR="006E2294" w:rsidRDefault="006E2294" w:rsidP="006E2294">
      <w:pPr>
        <w:pStyle w:val="Standard"/>
      </w:pPr>
    </w:p>
    <w:p w:rsidR="006E2294" w:rsidRDefault="006E2294" w:rsidP="006E2294">
      <w:pPr>
        <w:pStyle w:val="Standard"/>
      </w:pPr>
      <w:r>
        <w:t>2. Выполнение учащимися заданий (0 баллов – больше 0 баллов) процент выполнения:</w:t>
      </w:r>
    </w:p>
    <w:tbl>
      <w:tblPr>
        <w:tblW w:w="9635" w:type="dxa"/>
        <w:tblLayout w:type="fixed"/>
        <w:tblCellMar>
          <w:left w:w="10" w:type="dxa"/>
          <w:right w:w="10" w:type="dxa"/>
        </w:tblCellMar>
        <w:tblLook w:val="04A0" w:firstRow="1" w:lastRow="0" w:firstColumn="1" w:lastColumn="0" w:noHBand="0" w:noVBand="1"/>
      </w:tblPr>
      <w:tblGrid>
        <w:gridCol w:w="1535"/>
        <w:gridCol w:w="2320"/>
        <w:gridCol w:w="1927"/>
        <w:gridCol w:w="1928"/>
        <w:gridCol w:w="1925"/>
      </w:tblGrid>
      <w:tr w:rsidR="006E2294" w:rsidTr="0048606C">
        <w:trPr>
          <w:tblHeader/>
        </w:trPr>
        <w:tc>
          <w:tcPr>
            <w:tcW w:w="1535"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6E2294" w:rsidRDefault="006E2294" w:rsidP="0048606C">
            <w:pPr>
              <w:pStyle w:val="Standard"/>
              <w:jc w:val="center"/>
              <w:rPr>
                <w:color w:val="000000"/>
              </w:rPr>
            </w:pPr>
            <w:r>
              <w:rPr>
                <w:color w:val="000000"/>
              </w:rPr>
              <w:t>№ задания</w:t>
            </w:r>
          </w:p>
        </w:tc>
        <w:tc>
          <w:tcPr>
            <w:tcW w:w="4247"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Тестовая часть</w:t>
            </w:r>
          </w:p>
        </w:tc>
        <w:tc>
          <w:tcPr>
            <w:tcW w:w="3853"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Сочинение</w:t>
            </w:r>
          </w:p>
        </w:tc>
      </w:tr>
      <w:tr w:rsidR="006E2294" w:rsidTr="0048606C">
        <w:trPr>
          <w:tblHeader/>
        </w:trPr>
        <w:tc>
          <w:tcPr>
            <w:tcW w:w="1535"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rsidR="006E2294" w:rsidRDefault="006E2294" w:rsidP="0048606C"/>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1 вариант</w:t>
            </w: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2 вариант</w:t>
            </w: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1 вариант</w:t>
            </w: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Standard"/>
              <w:jc w:val="center"/>
              <w:rPr>
                <w:color w:val="000000"/>
              </w:rPr>
            </w:pPr>
            <w:r>
              <w:rPr>
                <w:color w:val="000000"/>
              </w:rPr>
              <w:t>2 вариант</w:t>
            </w: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3</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4</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5</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6</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7</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8</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9</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10</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11</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12</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13</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14</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15</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16</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17</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18</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19</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20</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21</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22</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23</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24</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25</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r w:rsidR="006E2294" w:rsidTr="0048606C">
        <w:tc>
          <w:tcPr>
            <w:tcW w:w="1535"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r>
              <w:rPr>
                <w:color w:val="000000"/>
              </w:rPr>
              <w:t>26</w:t>
            </w:r>
          </w:p>
        </w:tc>
        <w:tc>
          <w:tcPr>
            <w:tcW w:w="2320"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7"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8" w:type="dxa"/>
            <w:tcBorders>
              <w:left w:val="single" w:sz="4" w:space="0" w:color="000000"/>
              <w:bottom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c>
          <w:tcPr>
            <w:tcW w:w="19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6E2294" w:rsidRDefault="006E2294" w:rsidP="0048606C">
            <w:pPr>
              <w:pStyle w:val="TableContents"/>
              <w:jc w:val="center"/>
              <w:rPr>
                <w:color w:val="000000"/>
              </w:rPr>
            </w:pPr>
          </w:p>
        </w:tc>
      </w:tr>
    </w:tbl>
    <w:p w:rsidR="006E2294" w:rsidRDefault="006E2294" w:rsidP="006E2294">
      <w:pPr>
        <w:pStyle w:val="Standard"/>
      </w:pPr>
    </w:p>
    <w:p w:rsidR="006E2294" w:rsidRDefault="006E2294" w:rsidP="006E2294">
      <w:pPr>
        <w:pStyle w:val="Standard"/>
      </w:pPr>
    </w:p>
    <w:p w:rsidR="006E2294" w:rsidRDefault="006E2294" w:rsidP="006E2294">
      <w:pPr>
        <w:pStyle w:val="Standard"/>
      </w:pPr>
    </w:p>
    <w:p w:rsidR="006E2294" w:rsidRDefault="006E2294" w:rsidP="006E2294">
      <w:pPr>
        <w:pStyle w:val="Standard"/>
      </w:pPr>
      <w:r>
        <w:t xml:space="preserve">Выводы, предложения: </w:t>
      </w:r>
    </w:p>
    <w:p w:rsidR="005D713C" w:rsidRDefault="005D713C"/>
    <w:sectPr w:rsidR="005D7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Noto Sans Devanagar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0512FE"/>
    <w:multiLevelType w:val="multilevel"/>
    <w:tmpl w:val="BFEC4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EF4"/>
    <w:rsid w:val="001048C3"/>
    <w:rsid w:val="00333EF4"/>
    <w:rsid w:val="003D75F4"/>
    <w:rsid w:val="005D713C"/>
    <w:rsid w:val="006E2294"/>
    <w:rsid w:val="00A22899"/>
    <w:rsid w:val="00B82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AD54E-4AA2-497B-A94A-D17AF0ECE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E2294"/>
    <w:pPr>
      <w:suppressAutoHyphens/>
      <w:autoSpaceDN w:val="0"/>
      <w:spacing w:after="0" w:line="240" w:lineRule="auto"/>
      <w:textAlignment w:val="baseline"/>
    </w:pPr>
    <w:rPr>
      <w:rFonts w:ascii="Liberation Serif" w:eastAsia="DejaVu Sans" w:hAnsi="Liberation Serif" w:cs="Noto Sans Devanagari"/>
      <w:kern w:val="3"/>
      <w:sz w:val="24"/>
      <w:szCs w:val="24"/>
      <w:lang w:eastAsia="zh-CN" w:bidi="hi-IN"/>
    </w:rPr>
  </w:style>
  <w:style w:type="paragraph" w:customStyle="1" w:styleId="TableContents">
    <w:name w:val="Table Contents"/>
    <w:basedOn w:val="Standard"/>
    <w:rsid w:val="006E2294"/>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580818">
      <w:bodyDiv w:val="1"/>
      <w:marLeft w:val="0"/>
      <w:marRight w:val="0"/>
      <w:marTop w:val="0"/>
      <w:marBottom w:val="0"/>
      <w:divBdr>
        <w:top w:val="none" w:sz="0" w:space="0" w:color="auto"/>
        <w:left w:val="none" w:sz="0" w:space="0" w:color="auto"/>
        <w:bottom w:val="none" w:sz="0" w:space="0" w:color="auto"/>
        <w:right w:val="none" w:sz="0" w:space="0" w:color="auto"/>
      </w:divBdr>
    </w:div>
    <w:div w:id="1961064754">
      <w:bodyDiv w:val="1"/>
      <w:marLeft w:val="0"/>
      <w:marRight w:val="0"/>
      <w:marTop w:val="0"/>
      <w:marBottom w:val="0"/>
      <w:divBdr>
        <w:top w:val="none" w:sz="0" w:space="0" w:color="auto"/>
        <w:left w:val="none" w:sz="0" w:space="0" w:color="auto"/>
        <w:bottom w:val="none" w:sz="0" w:space="0" w:color="auto"/>
        <w:right w:val="none" w:sz="0" w:space="0" w:color="auto"/>
      </w:divBdr>
      <w:divsChild>
        <w:div w:id="1073745554">
          <w:marLeft w:val="0"/>
          <w:marRight w:val="0"/>
          <w:marTop w:val="0"/>
          <w:marBottom w:val="0"/>
          <w:divBdr>
            <w:top w:val="none" w:sz="0" w:space="0" w:color="auto"/>
            <w:left w:val="none" w:sz="0" w:space="0" w:color="auto"/>
            <w:bottom w:val="none" w:sz="0" w:space="0" w:color="auto"/>
            <w:right w:val="none" w:sz="0" w:space="0" w:color="auto"/>
          </w:divBdr>
          <w:divsChild>
            <w:div w:id="20284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1987</Words>
  <Characters>11331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Семенова</dc:creator>
  <cp:keywords/>
  <dc:description/>
  <cp:lastModifiedBy>Наталья Семенова</cp:lastModifiedBy>
  <cp:revision>8</cp:revision>
  <dcterms:created xsi:type="dcterms:W3CDTF">2022-12-30T15:16:00Z</dcterms:created>
  <dcterms:modified xsi:type="dcterms:W3CDTF">2023-01-25T13:25:00Z</dcterms:modified>
</cp:coreProperties>
</file>