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14" w:rsidRPr="00721FEE" w:rsidRDefault="00355C14" w:rsidP="00355C14">
      <w:pPr>
        <w:shd w:val="clear" w:color="auto" w:fill="FFFFFF" w:themeFill="background1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721FEE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О КОМИССИЯХ ПО ДЕЛАМ НЕСОВЕРШЕННОЛЕТНИХ И ЗАЩИТЕ ИХ ПРАВ</w:t>
      </w:r>
    </w:p>
    <w:p w:rsidR="00355C14" w:rsidRPr="00721FEE" w:rsidRDefault="00355C14" w:rsidP="00355C14">
      <w:pPr>
        <w:spacing w:after="0" w:line="253" w:lineRule="atLeast"/>
        <w:ind w:firstLine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мая 2007 года</w:t>
      </w:r>
    </w:p>
    <w:p w:rsidR="00355C14" w:rsidRPr="00355C14" w:rsidRDefault="00355C14" w:rsidP="00355C14">
      <w:pPr>
        <w:spacing w:after="0" w:line="253" w:lineRule="atLeast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 160-32</w:t>
      </w:r>
    </w:p>
    <w:p w:rsidR="00355C14" w:rsidRPr="00355C14" w:rsidRDefault="00355C14" w:rsidP="00355C14">
      <w:pPr>
        <w:spacing w:after="0" w:line="253" w:lineRule="atLeast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</w:t>
      </w:r>
    </w:p>
    <w:p w:rsidR="00355C14" w:rsidRPr="00355C14" w:rsidRDefault="00355C14" w:rsidP="00355C14">
      <w:pPr>
        <w:spacing w:after="0" w:line="253" w:lineRule="atLeast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комиссиях по делам несовершеннолетних и защите их прав</w:t>
      </w:r>
    </w:p>
    <w:p w:rsidR="00355C14" w:rsidRPr="00355C14" w:rsidRDefault="00355C14" w:rsidP="00355C14">
      <w:pPr>
        <w:spacing w:after="0" w:line="253" w:lineRule="atLeast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Санкт-Петербурга</w:t>
      </w:r>
    </w:p>
    <w:p w:rsidR="00355C14" w:rsidRPr="00355C14" w:rsidRDefault="00355C14" w:rsidP="00355C14">
      <w:pPr>
        <w:spacing w:after="0" w:line="253" w:lineRule="atLeast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2007 года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Санкт-Петербурга в соответствии с Федеральным законом "Об основах системы профилактики безнадзорности и правонарушений несовершеннолетних" (далее - Федеральный закон) устанавливает порядок образования в Санкт-Петербурге комиссий по делам несовершеннолетних и защите их прав.</w:t>
      </w:r>
    </w:p>
    <w:p w:rsidR="00355C14" w:rsidRPr="00355C14" w:rsidRDefault="00355C14" w:rsidP="00355C14">
      <w:pPr>
        <w:shd w:val="clear" w:color="auto" w:fill="FFFFFF" w:themeFill="background1"/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Комиссии по делам несовершеннолетних и защите их прав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Комиссии по делам несовершеннолетних и защите их прав (далее - комиссии) входят в систему профилактики безнадзорности и правонарушений несовершеннолетних, установленную Федеральным законом, и создаются в целях реализации задач по решению проблем беспризорности и правонарушений несовершеннолетних, защиты их прав и законных интересов.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комиссиям относятся: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при Правительстве Санкт-Петербурга (далее - городская комиссия);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при исполнительных органах государственной власти Санкт-Петербурга, проводящих государственную политику Санкт-Петербурга и осуществляющих государственное управление на территории районов Санкт-Петербурга (далее - районные комиссии).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Городская комиссия и районные комиссии входят в систему профилактики безнадзорности и правонарушений несовершеннолетних в Санкт-Петербурге и действуют на постоянной основе.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Районные комиссии подотчетны в своей деятельности городской комиссии.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Решения, принимаемые городской комиссией и районными комиссиями по вопросам, отнесенным к их компетенции, обязательны для исполнения органами государственной власти Санкт-Петербурга, органами местного самоуправления в Санкт-Петербурге, а также физическими и юридическими лицами.</w:t>
      </w:r>
    </w:p>
    <w:p w:rsidR="00355C14" w:rsidRPr="00355C14" w:rsidRDefault="00355C14" w:rsidP="00355C14">
      <w:pPr>
        <w:shd w:val="clear" w:color="auto" w:fill="FFFFFF" w:themeFill="background1"/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Порядок образования городской комиссии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Городская комиссия образуется Правительством Санкт-Петербурга и осуществляет свою деятельность на основании Положения о городской комиссии.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городской комиссии, численный и персональный состав городской комиссии утверждаются Правительством Санкт-Петербурга.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городской комиссии входят представители органов государственной власти Санкт-Петербурга, органов и учреждений системы профилактики безнадзорности и правонарушений несовершеннолетних.</w:t>
      </w:r>
    </w:p>
    <w:p w:rsidR="00355C14" w:rsidRPr="00355C14" w:rsidRDefault="00355C14" w:rsidP="00355C14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Порядок образования районных комиссий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Районные комиссии образуются и осуществляют свою деятельность в порядке, установленном Правительством Санкт-Петербурга.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районных комиссий включаются представители органов и учреждений системы профилактики безнадзорности и правонарушений несовершеннолетних в Санкт-Петербурге.</w:t>
      </w:r>
    </w:p>
    <w:p w:rsidR="00355C14" w:rsidRPr="00355C14" w:rsidRDefault="00355C14" w:rsidP="00355C14">
      <w:pPr>
        <w:shd w:val="clear" w:color="auto" w:fill="FFFFFF" w:themeFill="background1"/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направления деятельности комиссий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в пределах своей компетенции обеспечивают: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осуществление мер, предусмотренных законодательством Российской Федерации и законодательством Санкт-Петербурга, по координации вопросов, связанных с соблюдением условий воспитания, обучения, содержания несовершеннолетних, а также с обращением с </w:t>
      </w: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несовершеннолетними в учреждениях системы профилактики безнадзорности и правонарушений несовершеннолетних;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мер, предусмотренных законодательством Российской Федерации и законодательством Санкт-Петербурга, по координации деятельности органов и учреждений системы профилактики безнадзорности и правонарушений несовершеннолетних в Санкт-Петербурге;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подготовку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рассмотрение представлений органа управления образовательного учреждения об исключении несовершеннолетних, не получивших основного общего образования, из образовательного учреждения и по другим вопросам их обучения в случаях, предусмотренных Законом Российской Федерации "Об образовании";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Санкт-Петербурга.</w:t>
      </w:r>
    </w:p>
    <w:p w:rsidR="00355C14" w:rsidRPr="00355C14" w:rsidRDefault="00355C14" w:rsidP="00355C14">
      <w:pPr>
        <w:shd w:val="clear" w:color="auto" w:fill="FFFFFF" w:themeFill="background1"/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Вступление в силу настоящего Закона Санкт-Петербурга</w:t>
      </w:r>
    </w:p>
    <w:p w:rsidR="00355C14" w:rsidRPr="00355C14" w:rsidRDefault="00355C14" w:rsidP="00355C14">
      <w:pPr>
        <w:spacing w:after="0" w:line="253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Санкт-Петербурга вступает в силу через 10 дней после дня его официального опубликования.</w:t>
      </w:r>
    </w:p>
    <w:p w:rsidR="00355C14" w:rsidRPr="00355C14" w:rsidRDefault="00355C14" w:rsidP="00355C14">
      <w:pPr>
        <w:spacing w:after="0" w:line="253" w:lineRule="atLeast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</w:p>
    <w:p w:rsidR="00355C14" w:rsidRPr="00355C14" w:rsidRDefault="00355C14" w:rsidP="00355C14">
      <w:pPr>
        <w:spacing w:after="0" w:line="253" w:lineRule="atLeast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В.И.Матвиенко</w:t>
      </w:r>
    </w:p>
    <w:p w:rsidR="00355C14" w:rsidRPr="00355C14" w:rsidRDefault="00355C14" w:rsidP="00355C14">
      <w:pPr>
        <w:spacing w:after="0" w:line="253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355C14" w:rsidRPr="00355C14" w:rsidRDefault="00355C14" w:rsidP="00355C14">
      <w:pPr>
        <w:shd w:val="clear" w:color="auto" w:fill="FFFFFF" w:themeFill="background1"/>
        <w:spacing w:after="0" w:line="253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2007 года</w:t>
      </w:r>
    </w:p>
    <w:p w:rsidR="00355C14" w:rsidRPr="00355C14" w:rsidRDefault="00355C14" w:rsidP="00355C14">
      <w:pPr>
        <w:spacing w:after="0" w:line="253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14">
        <w:rPr>
          <w:rFonts w:ascii="Times New Roman" w:eastAsia="Times New Roman" w:hAnsi="Times New Roman" w:cs="Times New Roman"/>
          <w:sz w:val="24"/>
          <w:szCs w:val="24"/>
          <w:lang w:eastAsia="ru-RU"/>
        </w:rPr>
        <w:t>N 160-32</w:t>
      </w:r>
    </w:p>
    <w:p w:rsidR="0081150B" w:rsidRPr="00355C14" w:rsidRDefault="0081150B">
      <w:pPr>
        <w:rPr>
          <w:rFonts w:ascii="Times New Roman" w:hAnsi="Times New Roman" w:cs="Times New Roman"/>
          <w:sz w:val="24"/>
          <w:szCs w:val="24"/>
        </w:rPr>
      </w:pPr>
    </w:p>
    <w:sectPr w:rsidR="0081150B" w:rsidRPr="00355C14" w:rsidSect="00355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C14"/>
    <w:rsid w:val="000537AB"/>
    <w:rsid w:val="00355C14"/>
    <w:rsid w:val="00721FEE"/>
    <w:rsid w:val="0081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0B"/>
  </w:style>
  <w:style w:type="paragraph" w:styleId="1">
    <w:name w:val="heading 1"/>
    <w:basedOn w:val="a"/>
    <w:link w:val="10"/>
    <w:uiPriority w:val="9"/>
    <w:qFormat/>
    <w:rsid w:val="0035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ght">
    <w:name w:val="pright"/>
    <w:basedOn w:val="a"/>
    <w:rsid w:val="0035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5C14"/>
    <w:rPr>
      <w:color w:val="0000FF"/>
      <w:u w:val="single"/>
    </w:rPr>
  </w:style>
  <w:style w:type="paragraph" w:customStyle="1" w:styleId="pleft">
    <w:name w:val="pleft"/>
    <w:basedOn w:val="a"/>
    <w:rsid w:val="0035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5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4490</Characters>
  <Application>Microsoft Office Word</Application>
  <DocSecurity>0</DocSecurity>
  <Lines>37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 Тима</dc:creator>
  <cp:lastModifiedBy>Библиотека</cp:lastModifiedBy>
  <cp:revision>2</cp:revision>
  <dcterms:created xsi:type="dcterms:W3CDTF">2014-02-16T09:49:00Z</dcterms:created>
  <dcterms:modified xsi:type="dcterms:W3CDTF">2014-02-24T08:03:00Z</dcterms:modified>
</cp:coreProperties>
</file>